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C9" w:rsidRDefault="009C78C9" w:rsidP="00736C3B">
      <w:pPr>
        <w:tabs>
          <w:tab w:val="left" w:pos="6770"/>
          <w:tab w:val="right" w:pos="10800"/>
          <w:tab w:val="left" w:pos="13409"/>
          <w:tab w:val="right" w:pos="14400"/>
        </w:tabs>
        <w:spacing w:after="0" w:line="240" w:lineRule="auto"/>
        <w:rPr>
          <w:rFonts w:asciiTheme="majorHAnsi" w:hAnsiTheme="majorHAnsi"/>
        </w:rPr>
      </w:pPr>
      <w:r w:rsidRPr="009C78C9">
        <w:rPr>
          <w:rFonts w:asciiTheme="majorHAnsi" w:hAnsiTheme="majorHAnsi"/>
        </w:rPr>
        <w:t>Name: ______________________________</w:t>
      </w:r>
      <w:r w:rsidR="00736C3B">
        <w:rPr>
          <w:rFonts w:asciiTheme="majorHAnsi" w:hAnsiTheme="majorHAnsi"/>
          <w:sz w:val="24"/>
        </w:rPr>
        <w:t xml:space="preserve">                                             </w:t>
      </w:r>
      <w:r w:rsidR="00736C3B" w:rsidRPr="00736C3B">
        <w:rPr>
          <w:rFonts w:asciiTheme="majorHAnsi" w:hAnsiTheme="majorHAnsi"/>
          <w:b/>
          <w:i/>
          <w:sz w:val="24"/>
        </w:rPr>
        <w:t>The Five People You Meet in Heaven</w:t>
      </w:r>
      <w:r w:rsidR="00736C3B">
        <w:rPr>
          <w:rFonts w:asciiTheme="majorHAnsi" w:hAnsiTheme="majorHAnsi"/>
          <w:sz w:val="24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Lit. Comp. II</w:t>
      </w:r>
    </w:p>
    <w:p w:rsidR="009C78C9" w:rsidRPr="009C78C9" w:rsidRDefault="009C78C9" w:rsidP="009C78C9">
      <w:pPr>
        <w:tabs>
          <w:tab w:val="right" w:pos="10800"/>
          <w:tab w:val="left" w:pos="13409"/>
        </w:tabs>
        <w:spacing w:after="0" w:line="240" w:lineRule="auto"/>
        <w:jc w:val="right"/>
        <w:rPr>
          <w:rFonts w:asciiTheme="majorHAnsi" w:hAnsiTheme="majorHAnsi"/>
          <w:sz w:val="24"/>
        </w:rPr>
      </w:pPr>
    </w:p>
    <w:tbl>
      <w:tblPr>
        <w:tblStyle w:val="TableGrid"/>
        <w:tblpPr w:leftFromText="180" w:rightFromText="180" w:vertAnchor="page" w:horzAnchor="margin" w:tblpX="-72" w:tblpY="2058"/>
        <w:tblW w:w="14868" w:type="dxa"/>
        <w:tblLook w:val="04A0" w:firstRow="1" w:lastRow="0" w:firstColumn="1" w:lastColumn="0" w:noHBand="0" w:noVBand="1"/>
      </w:tblPr>
      <w:tblGrid>
        <w:gridCol w:w="4608"/>
        <w:gridCol w:w="5220"/>
        <w:gridCol w:w="5040"/>
      </w:tblGrid>
      <w:tr w:rsidR="00954096" w:rsidTr="00736C3B">
        <w:trPr>
          <w:trHeight w:val="342"/>
        </w:trPr>
        <w:tc>
          <w:tcPr>
            <w:tcW w:w="4608" w:type="dxa"/>
            <w:vAlign w:val="center"/>
          </w:tcPr>
          <w:p w:rsidR="009C78C9" w:rsidRPr="00736C3B" w:rsidRDefault="00954096" w:rsidP="00736C3B">
            <w:pPr>
              <w:jc w:val="center"/>
              <w:rPr>
                <w:rFonts w:asciiTheme="majorHAnsi" w:hAnsiTheme="majorHAnsi"/>
                <w:b/>
              </w:rPr>
            </w:pPr>
            <w:r w:rsidRPr="00736C3B">
              <w:rPr>
                <w:rFonts w:asciiTheme="majorHAnsi" w:hAnsiTheme="majorHAnsi"/>
                <w:b/>
              </w:rPr>
              <w:t>“Eddie was floating, and his arms were still extended” (21).</w:t>
            </w:r>
          </w:p>
        </w:tc>
        <w:tc>
          <w:tcPr>
            <w:tcW w:w="5220" w:type="dxa"/>
            <w:vAlign w:val="center"/>
          </w:tcPr>
          <w:p w:rsidR="009C78C9" w:rsidRPr="00736C3B" w:rsidRDefault="00954096" w:rsidP="00736C3B">
            <w:pPr>
              <w:jc w:val="center"/>
              <w:rPr>
                <w:rFonts w:asciiTheme="majorHAnsi" w:hAnsiTheme="majorHAnsi"/>
                <w:b/>
              </w:rPr>
            </w:pPr>
            <w:r w:rsidRPr="00736C3B">
              <w:rPr>
                <w:rFonts w:asciiTheme="majorHAnsi" w:hAnsiTheme="majorHAnsi"/>
                <w:b/>
              </w:rPr>
              <w:t>“He could feel only calm, like a child in the cradle of its mother’s arms…</w:t>
            </w:r>
            <w:r w:rsidRPr="00736C3B">
              <w:rPr>
                <w:rFonts w:asciiTheme="majorHAnsi" w:hAnsiTheme="majorHAnsi"/>
                <w:b/>
                <w:i/>
              </w:rPr>
              <w:t>Did I save her</w:t>
            </w:r>
            <w:r w:rsidRPr="00736C3B">
              <w:rPr>
                <w:rFonts w:asciiTheme="majorHAnsi" w:hAnsiTheme="majorHAnsi"/>
                <w:b/>
              </w:rPr>
              <w:t>?” (21)</w:t>
            </w:r>
          </w:p>
        </w:tc>
        <w:tc>
          <w:tcPr>
            <w:tcW w:w="5040" w:type="dxa"/>
            <w:vAlign w:val="center"/>
          </w:tcPr>
          <w:p w:rsidR="009C78C9" w:rsidRPr="00736C3B" w:rsidRDefault="00954096" w:rsidP="00736C3B">
            <w:pPr>
              <w:jc w:val="center"/>
              <w:rPr>
                <w:rFonts w:asciiTheme="majorHAnsi" w:hAnsiTheme="majorHAnsi"/>
                <w:b/>
              </w:rPr>
            </w:pPr>
            <w:r w:rsidRPr="00736C3B">
              <w:rPr>
                <w:rFonts w:asciiTheme="majorHAnsi" w:hAnsiTheme="majorHAnsi"/>
                <w:b/>
              </w:rPr>
              <w:t>“He was floating over a vast yellow sea” (22).</w:t>
            </w:r>
          </w:p>
        </w:tc>
      </w:tr>
      <w:tr w:rsidR="00954096" w:rsidTr="00736C3B">
        <w:trPr>
          <w:trHeight w:val="4259"/>
        </w:trPr>
        <w:tc>
          <w:tcPr>
            <w:tcW w:w="4608" w:type="dxa"/>
            <w:vAlign w:val="center"/>
          </w:tcPr>
          <w:p w:rsidR="009C78C9" w:rsidRPr="00736C3B" w:rsidRDefault="009C78C9" w:rsidP="00736C3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220" w:type="dxa"/>
            <w:vAlign w:val="center"/>
          </w:tcPr>
          <w:p w:rsidR="009C78C9" w:rsidRPr="00736C3B" w:rsidRDefault="009C78C9" w:rsidP="00736C3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040" w:type="dxa"/>
            <w:vAlign w:val="center"/>
          </w:tcPr>
          <w:p w:rsidR="009C78C9" w:rsidRPr="00736C3B" w:rsidRDefault="009C78C9" w:rsidP="00736C3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C78C9" w:rsidTr="00736C3B">
        <w:trPr>
          <w:trHeight w:val="318"/>
        </w:trPr>
        <w:tc>
          <w:tcPr>
            <w:tcW w:w="4608" w:type="dxa"/>
            <w:vAlign w:val="center"/>
          </w:tcPr>
          <w:p w:rsidR="009C78C9" w:rsidRPr="00736C3B" w:rsidRDefault="009C78C9" w:rsidP="00736C3B">
            <w:pPr>
              <w:jc w:val="center"/>
              <w:rPr>
                <w:rFonts w:asciiTheme="majorHAnsi" w:hAnsiTheme="majorHAnsi"/>
                <w:b/>
              </w:rPr>
            </w:pPr>
            <w:r w:rsidRPr="00736C3B">
              <w:rPr>
                <w:rFonts w:asciiTheme="majorHAnsi" w:hAnsiTheme="majorHAnsi"/>
                <w:b/>
              </w:rPr>
              <w:t>“Eddie awoke in a teacup” (26).</w:t>
            </w:r>
          </w:p>
        </w:tc>
        <w:tc>
          <w:tcPr>
            <w:tcW w:w="5220" w:type="dxa"/>
            <w:vAlign w:val="center"/>
          </w:tcPr>
          <w:p w:rsidR="009C78C9" w:rsidRPr="00736C3B" w:rsidRDefault="009C78C9" w:rsidP="00736C3B">
            <w:pPr>
              <w:jc w:val="center"/>
              <w:rPr>
                <w:rFonts w:asciiTheme="majorHAnsi" w:hAnsiTheme="majorHAnsi"/>
                <w:b/>
              </w:rPr>
            </w:pPr>
            <w:r w:rsidRPr="00736C3B">
              <w:rPr>
                <w:rFonts w:asciiTheme="majorHAnsi" w:hAnsiTheme="majorHAnsi"/>
                <w:b/>
              </w:rPr>
              <w:t>“But it was a different Ruby Pier now” (27).</w:t>
            </w:r>
          </w:p>
        </w:tc>
        <w:tc>
          <w:tcPr>
            <w:tcW w:w="5040" w:type="dxa"/>
            <w:vAlign w:val="center"/>
          </w:tcPr>
          <w:p w:rsidR="009C78C9" w:rsidRPr="00736C3B" w:rsidRDefault="009C78C9" w:rsidP="00736C3B">
            <w:pPr>
              <w:jc w:val="center"/>
              <w:rPr>
                <w:rFonts w:asciiTheme="majorHAnsi" w:hAnsiTheme="majorHAnsi"/>
                <w:b/>
              </w:rPr>
            </w:pPr>
            <w:r w:rsidRPr="00736C3B">
              <w:rPr>
                <w:rFonts w:asciiTheme="majorHAnsi" w:hAnsiTheme="majorHAnsi"/>
                <w:b/>
              </w:rPr>
              <w:t xml:space="preserve">“There, sitting </w:t>
            </w:r>
            <w:r w:rsidR="00D61661">
              <w:rPr>
                <w:rFonts w:asciiTheme="majorHAnsi" w:hAnsiTheme="majorHAnsi"/>
                <w:b/>
              </w:rPr>
              <w:t xml:space="preserve">in </w:t>
            </w:r>
            <w:r w:rsidRPr="00736C3B">
              <w:rPr>
                <w:rFonts w:asciiTheme="majorHAnsi" w:hAnsiTheme="majorHAnsi"/>
                <w:b/>
              </w:rPr>
              <w:t>a chair, alone on the stage, was a middle-aged man…” (31).</w:t>
            </w:r>
          </w:p>
        </w:tc>
      </w:tr>
      <w:tr w:rsidR="009C78C9" w:rsidTr="00736C3B">
        <w:trPr>
          <w:trHeight w:val="4341"/>
        </w:trPr>
        <w:tc>
          <w:tcPr>
            <w:tcW w:w="4608" w:type="dxa"/>
          </w:tcPr>
          <w:p w:rsidR="009C78C9" w:rsidRDefault="009C78C9" w:rsidP="00736C3B"/>
        </w:tc>
        <w:tc>
          <w:tcPr>
            <w:tcW w:w="5220" w:type="dxa"/>
          </w:tcPr>
          <w:p w:rsidR="009C78C9" w:rsidRDefault="009C78C9" w:rsidP="00736C3B"/>
        </w:tc>
        <w:tc>
          <w:tcPr>
            <w:tcW w:w="5040" w:type="dxa"/>
          </w:tcPr>
          <w:p w:rsidR="009C78C9" w:rsidRDefault="009C78C9" w:rsidP="00736C3B"/>
        </w:tc>
      </w:tr>
    </w:tbl>
    <w:p w:rsidR="00954096" w:rsidRDefault="009C78C9" w:rsidP="009C78C9">
      <w:pPr>
        <w:tabs>
          <w:tab w:val="right" w:pos="10800"/>
        </w:tabs>
        <w:spacing w:after="0"/>
        <w:rPr>
          <w:rFonts w:asciiTheme="majorHAnsi" w:hAnsiTheme="majorHAnsi"/>
        </w:rPr>
      </w:pPr>
      <w:r w:rsidRPr="009C78C9">
        <w:rPr>
          <w:rFonts w:asciiTheme="majorHAnsi" w:hAnsiTheme="majorHAnsi"/>
        </w:rPr>
        <w:t>In the spaces below, draw an image of the scene as Eddie experienced it on his journey</w:t>
      </w:r>
      <w:r w:rsidR="00D61661">
        <w:rPr>
          <w:rFonts w:asciiTheme="majorHAnsi" w:hAnsiTheme="majorHAnsi"/>
        </w:rPr>
        <w:t xml:space="preserve"> to,</w:t>
      </w:r>
      <w:r w:rsidRPr="009C78C9">
        <w:rPr>
          <w:rFonts w:asciiTheme="majorHAnsi" w:hAnsiTheme="majorHAnsi"/>
        </w:rPr>
        <w:t xml:space="preserve"> and arrival </w:t>
      </w:r>
      <w:r w:rsidR="00D61661">
        <w:rPr>
          <w:rFonts w:asciiTheme="majorHAnsi" w:hAnsiTheme="majorHAnsi"/>
        </w:rPr>
        <w:t>in,</w:t>
      </w:r>
      <w:r w:rsidRPr="009C78C9">
        <w:rPr>
          <w:rFonts w:asciiTheme="majorHAnsi" w:hAnsiTheme="majorHAnsi"/>
        </w:rPr>
        <w:t xml:space="preserve"> Heaven. Be sure to include each color that is identified in the sec</w:t>
      </w:r>
      <w:r>
        <w:rPr>
          <w:rFonts w:asciiTheme="majorHAnsi" w:hAnsiTheme="majorHAnsi"/>
        </w:rPr>
        <w:t>tion (</w:t>
      </w:r>
      <w:r w:rsidRPr="00D61661">
        <w:rPr>
          <w:rFonts w:asciiTheme="majorHAnsi" w:hAnsiTheme="majorHAnsi"/>
          <w:i/>
        </w:rPr>
        <w:t>and identify each specific color with text as well</w:t>
      </w:r>
      <w:r>
        <w:rPr>
          <w:rFonts w:asciiTheme="majorHAnsi" w:hAnsiTheme="majorHAnsi"/>
        </w:rPr>
        <w:t xml:space="preserve">). </w:t>
      </w:r>
      <w:bookmarkStart w:id="0" w:name="_GoBack"/>
      <w:bookmarkEnd w:id="0"/>
      <w:r>
        <w:rPr>
          <w:rFonts w:asciiTheme="majorHAnsi" w:hAnsiTheme="majorHAnsi"/>
        </w:rPr>
        <w:t>Then, reflect on the question</w:t>
      </w:r>
      <w:r w:rsidR="00501E2B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posed on the back of your storyboard.</w:t>
      </w:r>
    </w:p>
    <w:p w:rsidR="009C78C9" w:rsidRPr="00FA4D6A" w:rsidRDefault="00954096" w:rsidP="00954096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br w:type="page"/>
      </w:r>
      <w:r w:rsidRPr="00FA4D6A">
        <w:rPr>
          <w:rFonts w:asciiTheme="majorHAnsi" w:hAnsiTheme="majorHAnsi"/>
          <w:b/>
          <w:u w:val="single"/>
        </w:rPr>
        <w:lastRenderedPageBreak/>
        <w:t>Questions to consider:</w:t>
      </w:r>
    </w:p>
    <w:p w:rsidR="00954096" w:rsidRDefault="00954096" w:rsidP="0095409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Contrary to some beliefs about what happens </w:t>
      </w:r>
      <w:r w:rsidR="00FA4D6A">
        <w:rPr>
          <w:rFonts w:asciiTheme="majorHAnsi" w:hAnsiTheme="majorHAnsi"/>
        </w:rPr>
        <w:t xml:space="preserve">to the mind </w:t>
      </w:r>
      <w:r>
        <w:rPr>
          <w:rFonts w:asciiTheme="majorHAnsi" w:hAnsiTheme="majorHAnsi"/>
        </w:rPr>
        <w:t xml:space="preserve">in the minutes after death, </w:t>
      </w:r>
      <w:proofErr w:type="spellStart"/>
      <w:r>
        <w:rPr>
          <w:rFonts w:asciiTheme="majorHAnsi" w:hAnsiTheme="majorHAnsi"/>
        </w:rPr>
        <w:t>Albom</w:t>
      </w:r>
      <w:proofErr w:type="spellEnd"/>
      <w:r>
        <w:rPr>
          <w:rFonts w:asciiTheme="majorHAnsi" w:hAnsiTheme="majorHAnsi"/>
        </w:rPr>
        <w:t xml:space="preserve"> does not allow Eddie to see any of “</w:t>
      </w:r>
      <w:r w:rsidR="00FA4D6A">
        <w:rPr>
          <w:rFonts w:asciiTheme="majorHAnsi" w:hAnsiTheme="majorHAnsi"/>
        </w:rPr>
        <w:t>his final moments on Earth.</w:t>
      </w:r>
      <w:r>
        <w:rPr>
          <w:rFonts w:asciiTheme="majorHAnsi" w:hAnsiTheme="majorHAnsi"/>
        </w:rPr>
        <w:t>” Why might this be?</w:t>
      </w:r>
      <w:r w:rsidR="00FA4D6A">
        <w:rPr>
          <w:rFonts w:asciiTheme="majorHAnsi" w:hAnsiTheme="majorHAnsi"/>
        </w:rPr>
        <w:t xml:space="preserve"> </w:t>
      </w:r>
    </w:p>
    <w:p w:rsidR="00501E2B" w:rsidRDefault="00501E2B" w:rsidP="00501E2B">
      <w:pPr>
        <w:rPr>
          <w:rFonts w:asciiTheme="majorHAnsi" w:hAnsiTheme="majorHAnsi"/>
        </w:rPr>
      </w:pPr>
    </w:p>
    <w:p w:rsidR="00501E2B" w:rsidRDefault="00501E2B" w:rsidP="00501E2B">
      <w:pPr>
        <w:rPr>
          <w:rFonts w:asciiTheme="majorHAnsi" w:hAnsiTheme="majorHAnsi"/>
        </w:rPr>
      </w:pPr>
    </w:p>
    <w:p w:rsidR="00501E2B" w:rsidRPr="00501E2B" w:rsidRDefault="00501E2B" w:rsidP="00501E2B">
      <w:pPr>
        <w:rPr>
          <w:rFonts w:asciiTheme="majorHAnsi" w:hAnsiTheme="majorHAnsi"/>
        </w:rPr>
      </w:pPr>
    </w:p>
    <w:p w:rsidR="00954096" w:rsidRDefault="00FA4D6A" w:rsidP="0095409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 the</w:t>
      </w:r>
      <w:r w:rsidR="00954096">
        <w:rPr>
          <w:rFonts w:asciiTheme="majorHAnsi" w:hAnsiTheme="majorHAnsi"/>
        </w:rPr>
        <w:t xml:space="preserve"> color</w:t>
      </w:r>
      <w:r>
        <w:rPr>
          <w:rFonts w:asciiTheme="majorHAnsi" w:hAnsiTheme="majorHAnsi"/>
        </w:rPr>
        <w:t>s</w:t>
      </w:r>
      <w:r w:rsidR="00954096">
        <w:rPr>
          <w:rFonts w:asciiTheme="majorHAnsi" w:hAnsiTheme="majorHAnsi"/>
        </w:rPr>
        <w:t xml:space="preserve"> </w:t>
      </w:r>
      <w:r w:rsidR="00501E2B">
        <w:rPr>
          <w:rFonts w:asciiTheme="majorHAnsi" w:hAnsiTheme="majorHAnsi"/>
        </w:rPr>
        <w:t xml:space="preserve">that </w:t>
      </w:r>
      <w:proofErr w:type="spellStart"/>
      <w:r w:rsidR="00501E2B">
        <w:rPr>
          <w:rFonts w:asciiTheme="majorHAnsi" w:hAnsiTheme="majorHAnsi"/>
        </w:rPr>
        <w:t>Albom</w:t>
      </w:r>
      <w:proofErr w:type="spellEnd"/>
      <w:r w:rsidR="00501E2B">
        <w:rPr>
          <w:rFonts w:asciiTheme="majorHAnsi" w:hAnsiTheme="majorHAnsi"/>
        </w:rPr>
        <w:t xml:space="preserve"> includes </w:t>
      </w:r>
      <w:r>
        <w:rPr>
          <w:rFonts w:asciiTheme="majorHAnsi" w:hAnsiTheme="majorHAnsi"/>
        </w:rPr>
        <w:t xml:space="preserve">help to </w:t>
      </w:r>
      <w:r w:rsidR="00954096">
        <w:rPr>
          <w:rFonts w:asciiTheme="majorHAnsi" w:hAnsiTheme="majorHAnsi"/>
        </w:rPr>
        <w:t xml:space="preserve">enhance Eddie’s “Journey” and “Arrival” in Heaven?  </w:t>
      </w:r>
    </w:p>
    <w:p w:rsidR="00501E2B" w:rsidRDefault="00501E2B" w:rsidP="00501E2B">
      <w:pPr>
        <w:rPr>
          <w:rFonts w:asciiTheme="majorHAnsi" w:hAnsiTheme="majorHAnsi"/>
        </w:rPr>
      </w:pPr>
    </w:p>
    <w:p w:rsidR="00501E2B" w:rsidRDefault="00501E2B" w:rsidP="00501E2B">
      <w:pPr>
        <w:rPr>
          <w:rFonts w:asciiTheme="majorHAnsi" w:hAnsiTheme="majorHAnsi"/>
        </w:rPr>
      </w:pPr>
    </w:p>
    <w:p w:rsidR="00501E2B" w:rsidRDefault="00501E2B" w:rsidP="00501E2B">
      <w:pPr>
        <w:rPr>
          <w:rFonts w:asciiTheme="majorHAnsi" w:hAnsiTheme="majorHAnsi"/>
        </w:rPr>
      </w:pPr>
    </w:p>
    <w:p w:rsidR="00501E2B" w:rsidRPr="00501E2B" w:rsidRDefault="00501E2B" w:rsidP="00501E2B">
      <w:pPr>
        <w:rPr>
          <w:rFonts w:asciiTheme="majorHAnsi" w:hAnsiTheme="majorHAnsi"/>
        </w:rPr>
      </w:pPr>
    </w:p>
    <w:p w:rsidR="00954096" w:rsidRDefault="00501E2B" w:rsidP="0095409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 you postulate these colors represent? Why? </w:t>
      </w:r>
    </w:p>
    <w:p w:rsidR="00501E2B" w:rsidRDefault="00501E2B" w:rsidP="00501E2B">
      <w:pPr>
        <w:rPr>
          <w:rFonts w:asciiTheme="majorHAnsi" w:hAnsiTheme="majorHAnsi"/>
        </w:rPr>
      </w:pPr>
    </w:p>
    <w:p w:rsidR="00501E2B" w:rsidRDefault="00501E2B" w:rsidP="00501E2B">
      <w:pPr>
        <w:rPr>
          <w:rFonts w:asciiTheme="majorHAnsi" w:hAnsiTheme="majorHAnsi"/>
        </w:rPr>
      </w:pPr>
    </w:p>
    <w:p w:rsidR="00501E2B" w:rsidRDefault="00501E2B" w:rsidP="00501E2B">
      <w:pPr>
        <w:rPr>
          <w:rFonts w:asciiTheme="majorHAnsi" w:hAnsiTheme="majorHAnsi"/>
        </w:rPr>
      </w:pPr>
    </w:p>
    <w:p w:rsidR="00501E2B" w:rsidRDefault="00501E2B" w:rsidP="00501E2B">
      <w:pPr>
        <w:rPr>
          <w:rFonts w:asciiTheme="majorHAnsi" w:hAnsiTheme="majorHAnsi"/>
        </w:rPr>
      </w:pPr>
    </w:p>
    <w:p w:rsidR="00501E2B" w:rsidRPr="00501E2B" w:rsidRDefault="00501E2B" w:rsidP="00501E2B">
      <w:pPr>
        <w:rPr>
          <w:rFonts w:asciiTheme="majorHAnsi" w:hAnsiTheme="majorHAnsi"/>
        </w:rPr>
      </w:pPr>
    </w:p>
    <w:p w:rsidR="00501E2B" w:rsidRPr="00954096" w:rsidRDefault="00501E2B" w:rsidP="0095409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one of the colors and analyze its presence in the novel. What is this color in particular meant to represent for Eddie?</w:t>
      </w:r>
    </w:p>
    <w:sectPr w:rsidR="00501E2B" w:rsidRPr="00954096" w:rsidSect="009C78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52" w:rsidRDefault="00867A52" w:rsidP="00736C3B">
      <w:pPr>
        <w:spacing w:after="0" w:line="240" w:lineRule="auto"/>
      </w:pPr>
      <w:r>
        <w:separator/>
      </w:r>
    </w:p>
  </w:endnote>
  <w:endnote w:type="continuationSeparator" w:id="0">
    <w:p w:rsidR="00867A52" w:rsidRDefault="00867A52" w:rsidP="0073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52" w:rsidRDefault="00867A52" w:rsidP="00736C3B">
      <w:pPr>
        <w:spacing w:after="0" w:line="240" w:lineRule="auto"/>
      </w:pPr>
      <w:r>
        <w:separator/>
      </w:r>
    </w:p>
  </w:footnote>
  <w:footnote w:type="continuationSeparator" w:id="0">
    <w:p w:rsidR="00867A52" w:rsidRDefault="00867A52" w:rsidP="0073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2737"/>
    <w:multiLevelType w:val="hybridMultilevel"/>
    <w:tmpl w:val="0032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C9"/>
    <w:rsid w:val="0012496C"/>
    <w:rsid w:val="00501E2B"/>
    <w:rsid w:val="006D6105"/>
    <w:rsid w:val="00736C3B"/>
    <w:rsid w:val="00867A52"/>
    <w:rsid w:val="00954096"/>
    <w:rsid w:val="009C78C9"/>
    <w:rsid w:val="00D61661"/>
    <w:rsid w:val="00F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3B"/>
  </w:style>
  <w:style w:type="paragraph" w:styleId="Footer">
    <w:name w:val="footer"/>
    <w:basedOn w:val="Normal"/>
    <w:link w:val="FooterChar"/>
    <w:uiPriority w:val="99"/>
    <w:unhideWhenUsed/>
    <w:rsid w:val="0073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3B"/>
  </w:style>
  <w:style w:type="paragraph" w:styleId="Footer">
    <w:name w:val="footer"/>
    <w:basedOn w:val="Normal"/>
    <w:link w:val="FooterChar"/>
    <w:uiPriority w:val="99"/>
    <w:unhideWhenUsed/>
    <w:rsid w:val="0073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McSorley</dc:creator>
  <cp:keywords/>
  <dc:description/>
  <cp:lastModifiedBy>Maria McSorley</cp:lastModifiedBy>
  <cp:revision>4</cp:revision>
  <dcterms:created xsi:type="dcterms:W3CDTF">2013-04-23T19:10:00Z</dcterms:created>
  <dcterms:modified xsi:type="dcterms:W3CDTF">2013-04-24T11:06:00Z</dcterms:modified>
</cp:coreProperties>
</file>